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993" w:rsidRPr="00010DA4" w:rsidRDefault="00591DB1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61942" cy="9434146"/>
            <wp:effectExtent l="19050" t="0" r="0" b="0"/>
            <wp:docPr id="1" name="Рисунок 1" descr="C:\Users\User\Рабочий стол\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2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92" cy="94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DB9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автотранспортных средств </w:t>
      </w:r>
      <w:r w:rsidR="00937474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AD0DB9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выделены места для парковки специальных автотранспортных средств инвалидов и других маломобильных граждан. 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r w:rsidR="00937474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назначаются работники, ответственные за оказание ситуационной помощи инвалидам и другим маломобильным гражданам.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нахождении инвалида или маломобильного гражданина в помещениях </w:t>
      </w:r>
      <w:r w:rsidR="00937474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оказывается ситуационная помощь: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входе и выходе из здания;</w:t>
      </w:r>
    </w:p>
    <w:p w:rsidR="00AD0DB9" w:rsidRPr="00010DA4" w:rsidRDefault="00AD0DB9" w:rsidP="00010DA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перемещении внутри здания, при </w:t>
      </w:r>
      <w:r w:rsid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подъеме и спуске с лестницы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Действия сотрудника поста охраны в </w:t>
      </w:r>
      <w:r w:rsidR="00937474" w:rsidRPr="00010D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Учреждении</w:t>
      </w:r>
      <w:r w:rsidRPr="00010D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оказании ситуационной помощи инвалиду или маломобильному гражданину: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видит посетителя с ограничением передвижения (на коляске, костылях, с белой тростью), выходит на улицу, открывает входные двери;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 помощь при входе в здание </w:t>
      </w:r>
      <w:r w:rsidR="00937474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уточняет, в какой помощи нуждается инвалид или маломобильный гражданин, цель посещения </w:t>
      </w:r>
      <w:r w:rsidR="00937474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цели визита сообщает ответственному за оказание ситуационной помощи специалисту из числа администрат</w:t>
      </w:r>
      <w:r w:rsidR="000D1993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ивно-управленческого персонала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посещении </w:t>
      </w:r>
      <w:r w:rsidR="00937474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инвалидом или маломобильного гражданина с ограничением передвижения.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прибытия ответственного специалиста, сотрудник поста охраны направляет инвалида или маломобильного гражданина к месту ожидания в холле и обеспечивает его сопровождение до места ожидания следующими методами: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инвалиду с нарушением слуха ладонью указывается на стул в зоне ожидания (приглашающий жест) и предлагается на него сесть;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б) инвалиду с нарушением зрения сначала дается возможность сориентироваться в пространстве. Необходимо прикоснуться к его плечу или руке, предложить пройти к месту ожидания, сопровождая движение или поддержкой инвалида за локоть/руку, или направлять его словами (немного левее, правее);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 помощь при выходе из здания </w:t>
      </w:r>
      <w:r w:rsidR="003F2880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Действия ответственного специалиста при оказании ситуационной помощи инвалиду или маломобильному гражданину: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встрече с инвалидом или маломобильным гражданином ответственный специалист должен сообщить свою фамилию, имя, отчество, занимаемую должность и выяснить, по какому вопросу обратился гражданин. В зависимости от физических особенностей человека, личный прием осуществляется в холле первого этажа (при сложностях с передвижением), или в кабинете ответственного специалиста;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препровождения инвалида или маломобильного гражданина в кабинет, ответственный специалист должен соблюдать следующие нормы: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а) инвалиду с нарушением слуха предлагается следовать за собой. Слова сопровождаются доступными и понятными жестами. В кабинете указать рукой место, куда инвалид может присесть;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б)инвалиду с нарушением зрения необходимо предложить помощь по сопровождению в кабинет. Предложить незрячему самому выбрать, с какой стороны ему удобно идти (обычно это свободная от трости сторона), при передвижении инвалид держится за специалиста рукой. При спуске или подъеме по ступенькам вести незрячего перпендикулярно к ним и обязательно показать перила. Проходя 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двери или узкие проходы, всегда идти впереди, рукой направляя инвалида так, чтобы он шел следом за специалистом. В кабинете, необходимо подвести инвалида к стулу и направить его руку на спинку стула;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в) инвалид</w:t>
      </w:r>
      <w:r w:rsidR="003F2880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испытывающ</w:t>
      </w:r>
      <w:r w:rsidR="003F2880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трудности при передвижении, предлагается необходимая помощь, которая может быть оказана при передвижении по зданию;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г)  инвалиду с нарушениями интеллекта предлагается следовать за собой, перед ним открывается дверь, и предлагается занять место посетителя;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личного приема инвалида с нарушением слуха: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для привлечения внимания необходимо назвать инвалида по имени и отчеству, а, в случае отсутствия реакции, слегка прикоснуться к его руке или привлечь внимание жестом руки;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случае сложностей с устным общением предлагается вести диалог в письменном виде;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в) при возникновении необходимости ознакомления с документами, предоставляемыми инвалидом, ответственный специалист комментирует документы, которые нужны для решения вопроса, связанного с личным обращением инвалида. В случае предоставления неполного комплекта документов, ответственный специалист в письменном виде сообщает инвалиду перечень недостающих документов;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  соблюдаются общие этические нормы общения с инвалидами с нарушением слуха </w:t>
      </w:r>
      <w:r w:rsidR="000D1993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указывается на грамматические ошибки, не делаются замечания по устной речи, так как многие инвалиды с нарушением слуха неграмотны;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личного приема инвалида с нарушением зрения: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  при общении необходимо учитывать постоянную необходимость инвалида в ориентации в пространстве. Если ответственный специалист перемещается по кабинету или покидает его </w:t>
      </w:r>
      <w:r w:rsidR="000D1993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действия сопровождает голосом. Если в ходе личного приема возникла необходимость приглашения других специалистов, нужно представить их и дать им возможность выразить голосом свое присутствие;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б) при возникновении необходимости ознакомления с документами, предоставляемыми инвалидом, не нарушается порядок их расположения. Необходимо комментировать свои действия и называть документы, которые нужны для решения вопроса, связанного с личным обращением инвалида. В случае предоставления неполного комплекта документов необходимо сообщить в письменном виде информацию о недостающих документах, а также, по просьбе инвалида, записать информацию на его диктофон;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 в случае необходимости подписи инвалида на документе ответственный специалист полностью читает его, убеждается в понятии инвалидом изложенной информации, а также предлагает помощь в подписании документа </w:t>
      </w:r>
      <w:r w:rsidR="000D1993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располагает документ под активную руку, направляет указательный палец этой руки в место, где должна начаться подпись. Инвалид может использовать факсимильное воспроизведение подписи;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 необходимо соблюдать общие этические нормы общения с инвалидом с нарушением зрения </w:t>
      </w:r>
      <w:r w:rsidR="000D1993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избегать излишней жестикуляции, в случае необходимости чтения документа предупредить инвалида о начале действия, обеспечить отсутствие шумовых явлений в кабинете (отключить или максимально снизить громкость сигналов телефонов, находящихся в кабинете);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Организация личного приема инвалида с интеллектуальными нарушениями:</w:t>
      </w:r>
    </w:p>
    <w:p w:rsidR="00AD0DB9" w:rsidRPr="00010DA4" w:rsidRDefault="000D1993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AD0DB9"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общении необходимо использовать конкретные формулировки, изложенные доступным и понятным языком. Речь должна быть спокойной, без колебаний тембра и скорости изложения информации. При возможности устная информация должна сопровождаться иллюстративными или письменными материалами;</w:t>
      </w:r>
    </w:p>
    <w:p w:rsidR="00AD0DB9" w:rsidRPr="00010DA4" w:rsidRDefault="00AD0DB9" w:rsidP="00937474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6) По завершению личного приема ответственный специалист сопровождает инвалида или маломобильного гражданина до выхода из здания.</w:t>
      </w:r>
    </w:p>
    <w:p w:rsidR="00AD0DB9" w:rsidRPr="00010DA4" w:rsidRDefault="00AD0DB9" w:rsidP="00AD0DB9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60835" w:rsidRPr="00010DA4" w:rsidRDefault="00B60835" w:rsidP="00AD0DB9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B60835" w:rsidRPr="00010DA4" w:rsidSect="00591DB1">
      <w:headerReference w:type="default" r:id="rId8"/>
      <w:pgSz w:w="11906" w:h="16838"/>
      <w:pgMar w:top="1134" w:right="566" w:bottom="568" w:left="993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291" w:rsidRDefault="00792291" w:rsidP="00937474">
      <w:r>
        <w:separator/>
      </w:r>
    </w:p>
  </w:endnote>
  <w:endnote w:type="continuationSeparator" w:id="1">
    <w:p w:rsidR="00792291" w:rsidRDefault="00792291" w:rsidP="00937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291" w:rsidRDefault="00792291" w:rsidP="00937474">
      <w:r>
        <w:separator/>
      </w:r>
    </w:p>
  </w:footnote>
  <w:footnote w:type="continuationSeparator" w:id="1">
    <w:p w:rsidR="00792291" w:rsidRDefault="00792291" w:rsidP="009374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/>
        <w:color w:val="595959" w:themeColor="text1" w:themeTint="A6"/>
        <w:sz w:val="20"/>
        <w:szCs w:val="20"/>
      </w:rPr>
      <w:alias w:val="Заголовок"/>
      <w:id w:val="23796944"/>
      <w:placeholder>
        <w:docPart w:val="1EF24A4DD0D143B9A07A1B5BDDAC565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37474" w:rsidRDefault="00937474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937474">
          <w:rPr>
            <w:rFonts w:eastAsiaTheme="majorEastAsia"/>
            <w:color w:val="595959" w:themeColor="text1" w:themeTint="A6"/>
            <w:sz w:val="20"/>
            <w:szCs w:val="20"/>
          </w:rPr>
          <w:t xml:space="preserve">МУНИЦИПАЛЬНОЕ КАЗЕННОЕ УЧРЕЖДЕНИЕ ДОПОЛНИТЕЛЬНОГО ОБРАЗОВАНИЯ «ДЕТСКО-ЮНОШЕСКАЯ СПОРТИВНАЯ ШКОЛА» НЕФТЕКУМСКОГО ГОРОДСКОГО ОКРУГА СТАВРОПОЛЬСКОГО КРАЯ                                                                                                                                                                                       </w:t>
        </w:r>
        <w:r>
          <w:rPr>
            <w:rFonts w:eastAsiaTheme="majorEastAsia"/>
            <w:color w:val="595959" w:themeColor="text1" w:themeTint="A6"/>
            <w:sz w:val="20"/>
            <w:szCs w:val="20"/>
          </w:rPr>
          <w:t>ИНСТРУКЦИЯ О ПОРЯДКЕ ОКАЗАНИЯ СИТУАЦИОННОЙ ПОМОЩИ</w:t>
        </w:r>
      </w:p>
    </w:sdtContent>
  </w:sdt>
  <w:p w:rsidR="00937474" w:rsidRDefault="0093747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C7E55"/>
    <w:multiLevelType w:val="multilevel"/>
    <w:tmpl w:val="99CED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04D44"/>
    <w:multiLevelType w:val="multilevel"/>
    <w:tmpl w:val="D70A3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9B7C78"/>
    <w:multiLevelType w:val="multilevel"/>
    <w:tmpl w:val="CA548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BA76D1"/>
    <w:multiLevelType w:val="multilevel"/>
    <w:tmpl w:val="0054E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414A64"/>
    <w:multiLevelType w:val="multilevel"/>
    <w:tmpl w:val="514C6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BF282F"/>
    <w:multiLevelType w:val="multilevel"/>
    <w:tmpl w:val="A1CA4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AE050E"/>
    <w:multiLevelType w:val="multilevel"/>
    <w:tmpl w:val="13C6D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B93B26"/>
    <w:multiLevelType w:val="multilevel"/>
    <w:tmpl w:val="B8F64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0DB9"/>
    <w:rsid w:val="00010DA4"/>
    <w:rsid w:val="000A18AC"/>
    <w:rsid w:val="000A1D36"/>
    <w:rsid w:val="000C0945"/>
    <w:rsid w:val="000D1993"/>
    <w:rsid w:val="00103A37"/>
    <w:rsid w:val="00194B2E"/>
    <w:rsid w:val="002A4E16"/>
    <w:rsid w:val="00317C87"/>
    <w:rsid w:val="003F2880"/>
    <w:rsid w:val="00402854"/>
    <w:rsid w:val="004916AB"/>
    <w:rsid w:val="004B49AA"/>
    <w:rsid w:val="00591DB1"/>
    <w:rsid w:val="005F2B08"/>
    <w:rsid w:val="00705B00"/>
    <w:rsid w:val="00792291"/>
    <w:rsid w:val="008C3BA4"/>
    <w:rsid w:val="00937474"/>
    <w:rsid w:val="00976F20"/>
    <w:rsid w:val="00986C0F"/>
    <w:rsid w:val="009A41AA"/>
    <w:rsid w:val="009C2A2C"/>
    <w:rsid w:val="00A03DA3"/>
    <w:rsid w:val="00AC0749"/>
    <w:rsid w:val="00AD0DB9"/>
    <w:rsid w:val="00B60835"/>
    <w:rsid w:val="00BA1672"/>
    <w:rsid w:val="00C75C3F"/>
    <w:rsid w:val="00CB1733"/>
    <w:rsid w:val="00D15718"/>
    <w:rsid w:val="00D23B7D"/>
    <w:rsid w:val="00EE3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22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AD0DB9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AD0DB9"/>
    <w:rPr>
      <w:b/>
      <w:bCs/>
    </w:rPr>
  </w:style>
  <w:style w:type="paragraph" w:styleId="a6">
    <w:name w:val="No Spacing"/>
    <w:uiPriority w:val="1"/>
    <w:qFormat/>
    <w:rsid w:val="00AD0DB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374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37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374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374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3747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74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9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EF24A4DD0D143B9A07A1B5BDDAC56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9C74AE-3360-4DFA-9353-6D846D19D181}"/>
      </w:docPartPr>
      <w:docPartBody>
        <w:p w:rsidR="00CC09CC" w:rsidRDefault="006E2DDB" w:rsidP="006E2DDB">
          <w:pPr>
            <w:pStyle w:val="1EF24A4DD0D143B9A07A1B5BDDAC565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E2DDB"/>
    <w:rsid w:val="005C2CB5"/>
    <w:rsid w:val="006E2DDB"/>
    <w:rsid w:val="00B530C1"/>
    <w:rsid w:val="00CC09CC"/>
    <w:rsid w:val="00F12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EF24A4DD0D143B9A07A1B5BDDAC5655">
    <w:name w:val="1EF24A4DD0D143B9A07A1B5BDDAC5655"/>
    <w:rsid w:val="006E2DD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УЧРЕЖДЕНИЕ ДОПОЛНИТЕЛЬНОГО ОБРАЗОВАНИЯ «ДЕТСКО-ЮНОШЕСКАЯ СПОРТИВНАЯ ШКОЛА» НЕФТЕКУМСКОГО ГОРОДСКОГО ОКРУГА СТАВРОПОЛЬСКОГО КРАЯ                                                                                                         </vt:lpstr>
    </vt:vector>
  </TitlesOfParts>
  <Company>Reanimator Extreme Edition</Company>
  <LinksUpToDate>false</LinksUpToDate>
  <CharactersWithSpaces>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«ДЕТСКО-ЮНОШЕСКАЯ СПОРТИВНАЯ ШКОЛА» НЕФТЕКУМСКОГО ГОРОДСКОГО ОКРУГА СТАВРОПОЛЬСКОГО КРАЯ                                                                                                                                                                                       ИНСТРУКЦИЯ О ПОРЯДКЕ ОКАЗАНИЯ СИТУАЦИОННОЙ ПОМОЩИ</dc:title>
  <dc:creator>Неонила Викторовна</dc:creator>
  <cp:lastModifiedBy>Пользователь</cp:lastModifiedBy>
  <cp:revision>8</cp:revision>
  <dcterms:created xsi:type="dcterms:W3CDTF">2020-11-09T12:15:00Z</dcterms:created>
  <dcterms:modified xsi:type="dcterms:W3CDTF">2021-04-05T08:57:00Z</dcterms:modified>
</cp:coreProperties>
</file>