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3" w:rsidRPr="00302523" w:rsidRDefault="00302523" w:rsidP="00302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2523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спорта РФ от 16 ноября 2022 г. № 1006 "Об утверждении федерального стандарта спортивной подготовки по виду спорта "баскетбол"</w:t>
      </w:r>
    </w:p>
    <w:p w:rsidR="00302523" w:rsidRPr="00302523" w:rsidRDefault="00302523" w:rsidP="003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10 января 2023 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0"/>
      <w:bookmarkEnd w:id="0"/>
      <w:r w:rsidRPr="00302523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спорта РФ от 16 ноября 2022 г. № 1006</w:t>
      </w:r>
      <w:r w:rsidRPr="0030252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"Об утверждении федерального стандарта спортивной подготовки по виду спорта "баскетбол"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 4 статьи 34 Федерального закона от 4 декабря 2007 г. № 329-ФЗ "О физической культуре и спорте в Российской Федерации" (Собрание законодательства Российской Федерации, 2007, № 50, ст. 6242; 2011, № 50, ст. 7354;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2021, № 18, ст. 3071) и подпунктом 4.2.27 пункта 4 Положения о Министерстве спорта Российской Федерации, утвержденного постановлением Правительства Российской Федерации от 19 июня 2012 г. № 607 (Собрание законодательства Российской Федерации, 2012, № 26, ст. 3525), приказываю:</w:t>
      </w:r>
      <w:proofErr w:type="gramEnd"/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"баскетбол".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спорта Российской Федерации от 24 января 2022 г. № 40 "Об утверждении федерального стандарта спортивной подготовки по виду спорта "баскетбол" (зарегистрирован Министерством юстиции Российской Федерации 4 марта 2022 г., регистрационный № 67626).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2023 года.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спорта Российской Федерации А.А. Морозова.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302523" w:rsidRPr="00302523" w:rsidTr="0030252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 Матыцин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19 декабря 2022 г.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71656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Федеральный стандарт спортивной подготовки по виду спорта "баскетбол"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Требования к структуре и содержанию примерных дополнительных образовательных программ спортивной подготовки, в том числе к их теоретическим и практическим разделам применительно к каждому этапу спортивной подготовки, включая сроки реализации таких этапов и </w:t>
      </w: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возрастные границы лиц, проходящих спортивную подготовку, по отдельным этапам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1.1. Общие положения, включающие: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1.1.2. Цели дополнительной образовательной программы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 Характеристику дополнительной образовательной программы спортивной подготовки, включающую: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</w:t>
      </w:r>
      <w:hyperlink r:id="rId6" w:anchor="11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(приложение № 1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федеральному стандарту спортивной подготовки по виду спорта "баскетбол") (далее -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1.2.2. Объем дополнительной образовательной программы спортивной подготовки (</w:t>
      </w:r>
      <w:hyperlink r:id="rId7" w:anchor="12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2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 (</w:t>
      </w:r>
      <w:hyperlink r:id="rId8" w:anchor="13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3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 (</w:t>
      </w:r>
      <w:hyperlink r:id="rId9" w:anchor="14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4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иные виды (формы) обучения.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r:id="rId10" w:anchor="15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5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1.2.5. Календарный план воспитательной работы.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1.2.6. План мероприятий, направленных на предотвращение допинга в спорте и борьбу с ним.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1.2.7. Планы инструкторской и судейской практики.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1.2.8. Планы медицинских, медико-биологических мероприятий и применения восстановительных средств.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1.3. Систему контроля, содержащую: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1.3.2. Оценку результатов освоения дополнительной образовательной программы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"баскетбол" (спортивных дисциплин), уровень спортивной квалификации таких лиц (спортивные разряды и спортивные звания)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"баскетбол" и включают:</w:t>
      </w:r>
      <w:proofErr w:type="gramEnd"/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"баскетбол" (</w:t>
      </w:r>
      <w:hyperlink r:id="rId11" w:anchor="16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6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"баскетбол" (</w:t>
      </w:r>
      <w:hyperlink r:id="rId12" w:anchor="17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7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3"/>
      <w:bookmarkStart w:id="2" w:name="1"/>
      <w:bookmarkEnd w:id="1"/>
      <w:bookmarkEnd w:id="2"/>
      <w:r w:rsidRPr="00302523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"баскетбол" (</w:t>
      </w:r>
      <w:hyperlink r:id="rId13" w:anchor="18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8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"баскетбол" (</w:t>
      </w:r>
      <w:hyperlink r:id="rId14" w:anchor="19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9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дополнительной образовательной программой спортивной подготовки по виду спорта "баскетбол"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3. Требования к участию в спортивных соревнованиях обучающихся: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возраста, пола и уровня спортивной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положениям (регламентам) об официальных спортивных соревнованиях, согласно Единой всероссийской спортивной классификации и правилам вида спорта "баскетбол";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  <w:proofErr w:type="gramEnd"/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результатам прохождения спортивной подготовки применительно к этапам спортивной подготовки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6.1. На этапе начальной подготовки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получение общих теоретических знаний о физической культуре и спорте, в том числе о виде спорта "баскетбол";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навыков, в том числе в виде спорта "баскетбол";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повышение уровня физической подготовленности и всестороннее гармоничное развитие физических качеств;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6.2. На учебно-тренировочном этапе (этапе спортивной специализации)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видом спорта "баскетбол";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"баскетбол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участия в официальных спортивных соревнованиях и формирование навыков соревновательной деятельности;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6.3. На этапе совершенствования спортивного мастерства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6.4. На этапе высшего спортивного мастерства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"баскетбол";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участия в официальных спортивных соревнованиях и достижение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высоких и стабильных спортивных результатов в условиях соревновательной деятельности;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 вида спорта "баскетбол"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7. Особенности осуществления спортивной подготовки по отдельным спортивным дисциплинам вида спорта "баскетбол" основаны на особенностях вида спорта "баскетбол"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"баскетбол", по которым осуществляется спортивная подготовка.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8. Особенности осуществления спортивной подготовки по спортивным дисциплинам вида спорта "баскетбол"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"баскетбол" и участия в официальных спортивных соревнованиях по виду спорта "баскетбол" не ниже уровня всероссийских спортивных соревнований.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"баскетбол".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кадровым и материально-техническим условиям реализации этапов спортивной подготовки и иным условиям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№ 952н (зарегистрирован Минюстом России 25.01.2021, регистрационный № 62203), профессиональным стандартом "Тренер", утвержденным приказом Минтруда России от 28.03.2019 № 191н (зарегистрирован Минюстом России 25.04.2019, регистрационный № 54519), профессиональным стандартом "Специалист по инструкторской и методической работе в области физической культуры и спорта", утвержденным приказом Минтруда России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от 21.04.2022 № 237н (зарегистрирован Минюстом России 27.05.2022, регистрационный № 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№ 916н (зарегистрирован Минюстом России 14.10.2011, регистрационный № 22054).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"баскетбол",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наличие тренажерного зала;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наличие раздевалок, душевых;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медицинского пункта, оборудованного в соответствии с приказом Минздрава России от 23.10.2020 №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03.12.2020, регистрационный № 61238)</w:t>
      </w:r>
      <w:hyperlink r:id="rId15" w:anchor="1111" w:history="1">
        <w:r w:rsidRPr="00302523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</w:rPr>
          <w:t>1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r:id="rId16" w:anchor="2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10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 (</w:t>
      </w:r>
      <w:hyperlink r:id="rId17" w:anchor="21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11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15.1. Дополнительная образовательная программа спортивной подготовки рассчитывается на 52 недели в год.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 этапе начальной подготовки - двух часов;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 учебно-тренировочном этапе (этапе спортивной специализации) - трех часов;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этапе совершенствования спортивного мастерства - четырех часов;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 этапе высшего спортивного мастерства - четырех часов.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внесенными приказом Минздрава России от 22.02.2022 № 106н (</w:t>
      </w:r>
      <w:proofErr w:type="gramStart"/>
      <w:r w:rsidRPr="00302523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28.02.2022, регистрационный № 67554).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8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19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2334"/>
        <w:gridCol w:w="2367"/>
        <w:gridCol w:w="1955"/>
      </w:tblGrid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этапов спортивной подготовки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Наполняемость (человек)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4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спортивной дисциплины "баскетбол 3x3"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ограничивается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0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21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Объем дополнительной образовательной программы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595"/>
        <w:gridCol w:w="900"/>
        <w:gridCol w:w="970"/>
        <w:gridCol w:w="1311"/>
        <w:gridCol w:w="2460"/>
        <w:gridCol w:w="1697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4,5-6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20-32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234- 312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312- 416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416- 728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624- 936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832-1248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1040-1664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3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2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23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Учебно-тренировочные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221"/>
        <w:gridCol w:w="1263"/>
        <w:gridCol w:w="1759"/>
        <w:gridCol w:w="2132"/>
        <w:gridCol w:w="1409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   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учебно-тренировочных мероприятий     </w:t>
            </w:r>
          </w:p>
        </w:tc>
        <w:tc>
          <w:tcPr>
            <w:tcW w:w="0" w:type="auto"/>
            <w:gridSpan w:val="4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начальной подготовки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6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Учебно-тренировочные мероприятия по подготовке к спортивным соревнованиям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международным спортивным соревнованиям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чемпионатам России, кубкам России, первенствам России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другим всероссийским спортивным соревнованиям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официальным спортивным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6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Специальные учебно-тренировочные мероприятия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общей и (или) специальной физической подготовке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суток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для комплексного медицинского 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обследования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суток, но не более 2 раз в год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в каникулярный период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учебно-тренировочные мероприятия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3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суток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4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25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Объем соревновательной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568"/>
        <w:gridCol w:w="877"/>
        <w:gridCol w:w="907"/>
        <w:gridCol w:w="1225"/>
        <w:gridCol w:w="2366"/>
        <w:gridCol w:w="1615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спортивных соревнований, игр </w:t>
            </w:r>
          </w:p>
        </w:tc>
        <w:tc>
          <w:tcPr>
            <w:tcW w:w="0" w:type="auto"/>
            <w:gridSpan w:val="6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7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спортивной дисциплины "баскетбол 3x3"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5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27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272"/>
        <w:gridCol w:w="525"/>
        <w:gridCol w:w="812"/>
        <w:gridCol w:w="771"/>
        <w:gridCol w:w="1040"/>
        <w:gridCol w:w="2161"/>
        <w:gridCol w:w="1436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спортивной подготовки и иные мероприятия </w:t>
            </w:r>
          </w:p>
        </w:tc>
        <w:tc>
          <w:tcPr>
            <w:tcW w:w="0" w:type="auto"/>
            <w:gridSpan w:val="6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трех лет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8-16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28-30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16- 18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6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8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29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"баскетбол"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596"/>
        <w:gridCol w:w="1543"/>
        <w:gridCol w:w="1243"/>
        <w:gridCol w:w="1058"/>
        <w:gridCol w:w="1330"/>
        <w:gridCol w:w="1147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до года обучения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свыше года обучения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7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 общей физической подготовки </w:t>
            </w:r>
            <w:proofErr w:type="gramEnd"/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9,9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7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14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7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0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31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"баскетбол"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33"/>
        <w:gridCol w:w="1374"/>
        <w:gridCol w:w="2465"/>
        <w:gridCol w:w="2653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юноши/ мужчины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девушки/ женщины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(за 1 мин)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20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10,7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10 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площадок по 28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14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(до трех лет)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(свыше трех лет)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разряд", "второй спортивный разряд"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8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2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33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"баскетбол"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037"/>
        <w:gridCol w:w="1737"/>
        <w:gridCol w:w="1484"/>
        <w:gridCol w:w="1604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юноши/ мужчины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девушки/ женщины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(за 1 мин)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20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10 площадок по 28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14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Уровень спортивной квалификации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4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"первый спортивный разряд"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9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4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35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"баскетбол"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037"/>
        <w:gridCol w:w="1737"/>
        <w:gridCol w:w="1484"/>
        <w:gridCol w:w="1604"/>
      </w:tblGrid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юноши/ мужчины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девушки/ женщины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4,7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(за 1 мин)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20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8,9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10 площадок по 28 м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gridSpan w:val="5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gridSpan w:val="4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"кандидат в мастера спорта"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Приложение № 10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6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37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Обеспечение оборудованием и спортивным инвентарем, </w:t>
      </w:r>
      <w:proofErr w:type="gramStart"/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необходимыми</w:t>
      </w:r>
      <w:proofErr w:type="gramEnd"/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для прохождения спортивной подготовки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Таблица № 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5311"/>
        <w:gridCol w:w="1728"/>
        <w:gridCol w:w="1834"/>
      </w:tblGrid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изделий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Барьер легкоатлетический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массивные от 1 до 5 кг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тактическая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баскетбольного щита в сборе (щит, корзина с кольцом, сетка, опора)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Корзина для мячей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набивной (медицинбол)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для накачивания мячей в комплекте с иглами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обводки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Утяжелитель для ног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Утяжелитель для рук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Фишки (конусы)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Эспандер резиновый ленточный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Таблица № 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962"/>
        <w:gridCol w:w="684"/>
        <w:gridCol w:w="930"/>
        <w:gridCol w:w="733"/>
        <w:gridCol w:w="873"/>
        <w:gridCol w:w="733"/>
        <w:gridCol w:w="873"/>
        <w:gridCol w:w="733"/>
        <w:gridCol w:w="873"/>
        <w:gridCol w:w="733"/>
        <w:gridCol w:w="888"/>
      </w:tblGrid>
      <w:tr w:rsidR="00302523" w:rsidRPr="00302523" w:rsidTr="00302523">
        <w:trPr>
          <w:tblCellSpacing w:w="15" w:type="dxa"/>
        </w:trPr>
        <w:tc>
          <w:tcPr>
            <w:tcW w:w="0" w:type="auto"/>
            <w:gridSpan w:val="1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ольный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11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8" w:anchor="100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 xml:space="preserve">"баскетбол", утвержденному </w:t>
      </w:r>
      <w:hyperlink r:id="rId39" w:anchor="0" w:history="1">
        <w:r w:rsidRPr="0030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302523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№ 1006</w:t>
      </w:r>
    </w:p>
    <w:p w:rsidR="00302523" w:rsidRPr="00302523" w:rsidRDefault="00302523" w:rsidP="00302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52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спортивной экипировкой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148"/>
        <w:gridCol w:w="671"/>
        <w:gridCol w:w="909"/>
        <w:gridCol w:w="717"/>
        <w:gridCol w:w="853"/>
        <w:gridCol w:w="717"/>
        <w:gridCol w:w="853"/>
        <w:gridCol w:w="717"/>
        <w:gridCol w:w="853"/>
        <w:gridCol w:w="717"/>
        <w:gridCol w:w="868"/>
      </w:tblGrid>
      <w:tr w:rsidR="00302523" w:rsidRPr="00302523" w:rsidTr="00302523">
        <w:trPr>
          <w:tblCellSpacing w:w="15" w:type="dxa"/>
        </w:trPr>
        <w:tc>
          <w:tcPr>
            <w:tcW w:w="0" w:type="auto"/>
            <w:gridSpan w:val="12"/>
            <w:hideMark/>
          </w:tcPr>
          <w:p w:rsidR="00302523" w:rsidRPr="00302523" w:rsidRDefault="00302523" w:rsidP="0030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Гольфы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ветрозащитный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Кроссовки для баскетбола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</w:t>
            </w: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Сумка спортивная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голеностопного сустава (голеностопник)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коленного сустава (наколенник)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лучезапястного сустава (напульсник)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Шапка спортивная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спортивные (трусы спортивные)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523" w:rsidRPr="00302523" w:rsidTr="00302523">
        <w:trPr>
          <w:tblCellSpacing w:w="15" w:type="dxa"/>
        </w:trPr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эластичные (тайсы)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02523" w:rsidRPr="00302523" w:rsidRDefault="00302523" w:rsidP="0030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302523" w:rsidRPr="00302523" w:rsidRDefault="00302523" w:rsidP="003025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review"/>
      <w:bookmarkEnd w:id="3"/>
      <w:r w:rsidRPr="00302523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302523" w:rsidRPr="00302523" w:rsidRDefault="00302523" w:rsidP="003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С 1 января 2023 г. Минспорт вводит новый стандарт подготовки по баскетболу.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Установлены нормативы общей и специальной физподготовки для зачисления и перевода в другие группы.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На этап начальной подготовки зачисляют с 8 лет. В группу набирают 15 человек.</w:t>
      </w:r>
    </w:p>
    <w:p w:rsidR="00302523" w:rsidRPr="00302523" w:rsidRDefault="00302523" w:rsidP="0030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23">
        <w:rPr>
          <w:rFonts w:ascii="Times New Roman" w:eastAsia="Times New Roman" w:hAnsi="Times New Roman" w:cs="Times New Roman"/>
          <w:sz w:val="24"/>
          <w:szCs w:val="24"/>
        </w:rPr>
        <w:t>Прежний стандарт утрачивает силу.</w:t>
      </w:r>
    </w:p>
    <w:p w:rsidR="00252E74" w:rsidRDefault="00252E74"/>
    <w:sectPr w:rsidR="0025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02523"/>
    <w:rsid w:val="00252E74"/>
    <w:rsid w:val="0030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2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5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25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5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523"/>
    <w:rPr>
      <w:color w:val="800080"/>
      <w:u w:val="single"/>
    </w:rPr>
  </w:style>
  <w:style w:type="paragraph" w:customStyle="1" w:styleId="toleft">
    <w:name w:val="toleft"/>
    <w:basedOn w:val="a"/>
    <w:rsid w:val="0030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876541/?ysclid=lptddfxdke27139518" TargetMode="External"/><Relationship Id="rId13" Type="http://schemas.openxmlformats.org/officeDocument/2006/relationships/hyperlink" Target="https://www.garant.ru/products/ipo/prime/doc/405876541/?ysclid=lptddfxdke27139518" TargetMode="External"/><Relationship Id="rId18" Type="http://schemas.openxmlformats.org/officeDocument/2006/relationships/hyperlink" Target="https://www.garant.ru/products/ipo/prime/doc/405876541/?ysclid=lptddfxdke27139518" TargetMode="External"/><Relationship Id="rId26" Type="http://schemas.openxmlformats.org/officeDocument/2006/relationships/hyperlink" Target="https://www.garant.ru/products/ipo/prime/doc/405876541/?ysclid=lptddfxdke27139518" TargetMode="External"/><Relationship Id="rId39" Type="http://schemas.openxmlformats.org/officeDocument/2006/relationships/hyperlink" Target="https://www.garant.ru/products/ipo/prime/doc/405876541/?ysclid=lptddfxdke271395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405876541/?ysclid=lptddfxdke27139518" TargetMode="External"/><Relationship Id="rId34" Type="http://schemas.openxmlformats.org/officeDocument/2006/relationships/hyperlink" Target="https://www.garant.ru/products/ipo/prime/doc/405876541/?ysclid=lptddfxdke27139518" TargetMode="External"/><Relationship Id="rId7" Type="http://schemas.openxmlformats.org/officeDocument/2006/relationships/hyperlink" Target="https://www.garant.ru/products/ipo/prime/doc/405876541/?ysclid=lptddfxdke27139518" TargetMode="External"/><Relationship Id="rId12" Type="http://schemas.openxmlformats.org/officeDocument/2006/relationships/hyperlink" Target="https://www.garant.ru/products/ipo/prime/doc/405876541/?ysclid=lptddfxdke27139518" TargetMode="External"/><Relationship Id="rId17" Type="http://schemas.openxmlformats.org/officeDocument/2006/relationships/hyperlink" Target="https://www.garant.ru/products/ipo/prime/doc/405876541/?ysclid=lptddfxdke27139518" TargetMode="External"/><Relationship Id="rId25" Type="http://schemas.openxmlformats.org/officeDocument/2006/relationships/hyperlink" Target="https://www.garant.ru/products/ipo/prime/doc/405876541/?ysclid=lptddfxdke27139518" TargetMode="External"/><Relationship Id="rId33" Type="http://schemas.openxmlformats.org/officeDocument/2006/relationships/hyperlink" Target="https://www.garant.ru/products/ipo/prime/doc/405876541/?ysclid=lptddfxdke27139518" TargetMode="External"/><Relationship Id="rId38" Type="http://schemas.openxmlformats.org/officeDocument/2006/relationships/hyperlink" Target="https://www.garant.ru/products/ipo/prime/doc/405876541/?ysclid=lptddfxdke27139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876541/?ysclid=lptddfxdke27139518" TargetMode="External"/><Relationship Id="rId20" Type="http://schemas.openxmlformats.org/officeDocument/2006/relationships/hyperlink" Target="https://www.garant.ru/products/ipo/prime/doc/405876541/?ysclid=lptddfxdke27139518" TargetMode="External"/><Relationship Id="rId29" Type="http://schemas.openxmlformats.org/officeDocument/2006/relationships/hyperlink" Target="https://www.garant.ru/products/ipo/prime/doc/405876541/?ysclid=lptddfxdke2713951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876541/?ysclid=lptddfxdke27139518" TargetMode="External"/><Relationship Id="rId11" Type="http://schemas.openxmlformats.org/officeDocument/2006/relationships/hyperlink" Target="https://www.garant.ru/products/ipo/prime/doc/405876541/?ysclid=lptddfxdke27139518" TargetMode="External"/><Relationship Id="rId24" Type="http://schemas.openxmlformats.org/officeDocument/2006/relationships/hyperlink" Target="https://www.garant.ru/products/ipo/prime/doc/405876541/?ysclid=lptddfxdke27139518" TargetMode="External"/><Relationship Id="rId32" Type="http://schemas.openxmlformats.org/officeDocument/2006/relationships/hyperlink" Target="https://www.garant.ru/products/ipo/prime/doc/405876541/?ysclid=lptddfxdke27139518" TargetMode="External"/><Relationship Id="rId37" Type="http://schemas.openxmlformats.org/officeDocument/2006/relationships/hyperlink" Target="https://www.garant.ru/products/ipo/prime/doc/405876541/?ysclid=lptddfxdke2713951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arant.ru/products/ipo/prime/doc/405876541/?ysclid=lptddfxdke27139518" TargetMode="External"/><Relationship Id="rId15" Type="http://schemas.openxmlformats.org/officeDocument/2006/relationships/hyperlink" Target="https://www.garant.ru/products/ipo/prime/doc/405876541/?ysclid=lptddfxdke27139518" TargetMode="External"/><Relationship Id="rId23" Type="http://schemas.openxmlformats.org/officeDocument/2006/relationships/hyperlink" Target="https://www.garant.ru/products/ipo/prime/doc/405876541/?ysclid=lptddfxdke27139518" TargetMode="External"/><Relationship Id="rId28" Type="http://schemas.openxmlformats.org/officeDocument/2006/relationships/hyperlink" Target="https://www.garant.ru/products/ipo/prime/doc/405876541/?ysclid=lptddfxdke27139518" TargetMode="External"/><Relationship Id="rId36" Type="http://schemas.openxmlformats.org/officeDocument/2006/relationships/hyperlink" Target="https://www.garant.ru/products/ipo/prime/doc/405876541/?ysclid=lptddfxdke27139518" TargetMode="External"/><Relationship Id="rId10" Type="http://schemas.openxmlformats.org/officeDocument/2006/relationships/hyperlink" Target="https://www.garant.ru/products/ipo/prime/doc/405876541/?ysclid=lptddfxdke27139518" TargetMode="External"/><Relationship Id="rId19" Type="http://schemas.openxmlformats.org/officeDocument/2006/relationships/hyperlink" Target="https://www.garant.ru/products/ipo/prime/doc/405876541/?ysclid=lptddfxdke27139518" TargetMode="External"/><Relationship Id="rId31" Type="http://schemas.openxmlformats.org/officeDocument/2006/relationships/hyperlink" Target="https://www.garant.ru/products/ipo/prime/doc/405876541/?ysclid=lptddfxdke27139518" TargetMode="External"/><Relationship Id="rId4" Type="http://schemas.openxmlformats.org/officeDocument/2006/relationships/hyperlink" Target="https://www.garant.ru/products/ipo/prime/doc/405876541/?ysclid=lptddfxdke27139518" TargetMode="External"/><Relationship Id="rId9" Type="http://schemas.openxmlformats.org/officeDocument/2006/relationships/hyperlink" Target="https://www.garant.ru/products/ipo/prime/doc/405876541/?ysclid=lptddfxdke27139518" TargetMode="External"/><Relationship Id="rId14" Type="http://schemas.openxmlformats.org/officeDocument/2006/relationships/hyperlink" Target="https://www.garant.ru/products/ipo/prime/doc/405876541/?ysclid=lptddfxdke27139518" TargetMode="External"/><Relationship Id="rId22" Type="http://schemas.openxmlformats.org/officeDocument/2006/relationships/hyperlink" Target="https://www.garant.ru/products/ipo/prime/doc/405876541/?ysclid=lptddfxdke27139518" TargetMode="External"/><Relationship Id="rId27" Type="http://schemas.openxmlformats.org/officeDocument/2006/relationships/hyperlink" Target="https://www.garant.ru/products/ipo/prime/doc/405876541/?ysclid=lptddfxdke27139518" TargetMode="External"/><Relationship Id="rId30" Type="http://schemas.openxmlformats.org/officeDocument/2006/relationships/hyperlink" Target="https://www.garant.ru/products/ipo/prime/doc/405876541/?ysclid=lptddfxdke27139518" TargetMode="External"/><Relationship Id="rId35" Type="http://schemas.openxmlformats.org/officeDocument/2006/relationships/hyperlink" Target="https://www.garant.ru/products/ipo/prime/doc/405876541/?ysclid=lptddfxdke2713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5318</Words>
  <Characters>30314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2023-12-06T06:10:00Z</dcterms:created>
  <dcterms:modified xsi:type="dcterms:W3CDTF">2023-12-06T06:11:00Z</dcterms:modified>
</cp:coreProperties>
</file>